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5E" w:rsidRDefault="00160D5E">
      <w:pPr>
        <w:rPr>
          <w:noProof/>
          <w:lang w:val="es-ES" w:eastAsia="es-ES"/>
        </w:rPr>
      </w:pPr>
      <w:r>
        <w:rPr>
          <w:noProof/>
          <w:lang w:val="es-ES" w:eastAsia="es-ES"/>
        </w:rPr>
        <w:t>ANEXO 1.</w:t>
      </w:r>
      <w:r w:rsidRPr="00160D5E">
        <w:rPr>
          <w:lang w:val="es-ES"/>
        </w:rPr>
        <w:t xml:space="preserve"> </w:t>
      </w:r>
      <w:r w:rsidRPr="00160D5E">
        <w:rPr>
          <w:noProof/>
          <w:lang w:val="es-ES" w:eastAsia="es-ES"/>
        </w:rPr>
        <w:t>REPORTE DE PRECIOS FEIBA, AVERAGE WHOLESALER PRICE - RED BOOK OBTENIDO DE WWW.MICROMEDEXSOLUTIONS.COM VISITADO JULIO 31 DE 2013</w:t>
      </w:r>
    </w:p>
    <w:p w:rsidR="00AB6660" w:rsidRDefault="004850CE">
      <w:r>
        <w:rPr>
          <w:noProof/>
          <w:lang w:val="es-ES" w:eastAsia="es-ES"/>
        </w:rPr>
        <w:drawing>
          <wp:inline distT="0" distB="0" distL="0" distR="0">
            <wp:extent cx="8229600" cy="49699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6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6660" w:rsidSect="004850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4850CE"/>
    <w:rsid w:val="00106551"/>
    <w:rsid w:val="00160D5E"/>
    <w:rsid w:val="002273AC"/>
    <w:rsid w:val="003E66C9"/>
    <w:rsid w:val="004850CE"/>
    <w:rsid w:val="00487726"/>
    <w:rsid w:val="00523ED0"/>
    <w:rsid w:val="007B5954"/>
    <w:rsid w:val="009B696F"/>
    <w:rsid w:val="00A71621"/>
    <w:rsid w:val="00C91E12"/>
    <w:rsid w:val="00D65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5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85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5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118</Characters>
  <Application>Microsoft Office Word</Application>
  <DocSecurity>0</DocSecurity>
  <Lines>1</Lines>
  <Paragraphs>1</Paragraphs>
  <ScaleCrop>false</ScaleCrop>
  <Company>Baxter Healthcare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randolj</dc:creator>
  <cp:keywords/>
  <dc:description/>
  <cp:lastModifiedBy>ariasj2</cp:lastModifiedBy>
  <cp:revision>3</cp:revision>
  <cp:lastPrinted>2013-08-01T21:51:00Z</cp:lastPrinted>
  <dcterms:created xsi:type="dcterms:W3CDTF">2013-08-01T21:56:00Z</dcterms:created>
  <dcterms:modified xsi:type="dcterms:W3CDTF">2013-08-02T14:26:00Z</dcterms:modified>
</cp:coreProperties>
</file>